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82" w:rsidRDefault="00F567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F56782" w:rsidRDefault="00A60C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-237489</wp:posOffset>
            </wp:positionH>
            <wp:positionV relativeFrom="paragraph">
              <wp:posOffset>142240</wp:posOffset>
            </wp:positionV>
            <wp:extent cx="5674479" cy="805148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4479" cy="805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6782" w:rsidRDefault="00F56782">
      <w:pPr>
        <w:pStyle w:val="Titolo1"/>
        <w:spacing w:line="360" w:lineRule="auto"/>
        <w:ind w:left="7541" w:right="769" w:firstLine="916"/>
        <w:jc w:val="right"/>
      </w:pPr>
    </w:p>
    <w:p w:rsidR="00F56782" w:rsidRPr="007E343F" w:rsidRDefault="00A60C3A">
      <w:pPr>
        <w:widowControl w:val="0"/>
        <w:ind w:left="5100"/>
        <w:rPr>
          <w:b/>
          <w:i/>
          <w:sz w:val="24"/>
          <w:szCs w:val="24"/>
        </w:rPr>
      </w:pPr>
      <w:proofErr w:type="gramStart"/>
      <w:r w:rsidRPr="007E343F">
        <w:rPr>
          <w:b/>
          <w:i/>
          <w:sz w:val="24"/>
          <w:szCs w:val="24"/>
        </w:rPr>
        <w:t>Alla  Dirigente</w:t>
      </w:r>
      <w:proofErr w:type="gramEnd"/>
      <w:r w:rsidRPr="007E343F">
        <w:rPr>
          <w:b/>
          <w:i/>
          <w:sz w:val="24"/>
          <w:szCs w:val="24"/>
        </w:rPr>
        <w:t xml:space="preserve"> Scolastica</w:t>
      </w:r>
      <w:r w:rsidR="007E343F">
        <w:rPr>
          <w:b/>
          <w:i/>
          <w:sz w:val="24"/>
          <w:szCs w:val="24"/>
        </w:rPr>
        <w:t xml:space="preserve">                                        </w:t>
      </w:r>
      <w:r w:rsidRPr="007E343F">
        <w:rPr>
          <w:b/>
          <w:i/>
          <w:sz w:val="24"/>
          <w:szCs w:val="24"/>
        </w:rPr>
        <w:t xml:space="preserve"> dell’IISS di </w:t>
      </w:r>
      <w:r w:rsidRPr="007E343F">
        <w:rPr>
          <w:b/>
          <w:i/>
          <w:sz w:val="24"/>
          <w:szCs w:val="24"/>
        </w:rPr>
        <w:t xml:space="preserve">Lercara </w:t>
      </w:r>
      <w:r w:rsidR="007E343F">
        <w:rPr>
          <w:b/>
          <w:i/>
          <w:sz w:val="24"/>
          <w:szCs w:val="24"/>
        </w:rPr>
        <w:t>Friddi  (PA)</w:t>
      </w:r>
    </w:p>
    <w:p w:rsidR="00F56782" w:rsidRDefault="00F56782">
      <w:pPr>
        <w:widowControl w:val="0"/>
        <w:ind w:left="5100"/>
        <w:rPr>
          <w:rFonts w:ascii="Times New Roman" w:eastAsia="Times New Roman" w:hAnsi="Times New Roman" w:cs="Times New Roman"/>
        </w:rPr>
      </w:pPr>
    </w:p>
    <w:p w:rsidR="00F56782" w:rsidRDefault="00A60C3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Oggetto: Dichiarazione di insussistenza di cause di incompatibilità</w:t>
      </w:r>
      <w:r w:rsidRPr="007E343F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 xml:space="preserve">di conflitto di interessi e di astensione (resa nelle forme di cui agli artt. 46 e 47 del </w:t>
      </w:r>
      <w:proofErr w:type="spellStart"/>
      <w:r>
        <w:rPr>
          <w:b/>
          <w:i/>
          <w:sz w:val="24"/>
          <w:szCs w:val="24"/>
        </w:rPr>
        <w:t>d.P.R.</w:t>
      </w:r>
      <w:proofErr w:type="spellEnd"/>
      <w:r>
        <w:rPr>
          <w:b/>
          <w:i/>
          <w:sz w:val="24"/>
          <w:szCs w:val="24"/>
        </w:rPr>
        <w:t xml:space="preserve"> n. 445 del 28 dicembre 2000) del </w:t>
      </w:r>
      <w:r w:rsidRPr="007E343F">
        <w:rPr>
          <w:b/>
          <w:i/>
          <w:sz w:val="24"/>
          <w:szCs w:val="24"/>
        </w:rPr>
        <w:t>docente t</w:t>
      </w:r>
      <w:r w:rsidR="007E343F" w:rsidRPr="007E343F">
        <w:rPr>
          <w:b/>
          <w:i/>
          <w:sz w:val="24"/>
          <w:szCs w:val="24"/>
        </w:rPr>
        <w:t xml:space="preserve">utor </w:t>
      </w:r>
      <w:r>
        <w:rPr>
          <w:b/>
          <w:i/>
          <w:sz w:val="24"/>
          <w:szCs w:val="24"/>
        </w:rPr>
        <w:t>candidato/a</w:t>
      </w:r>
      <w:r w:rsidR="007E343F" w:rsidRPr="007E343F">
        <w:rPr>
          <w:b/>
          <w:i/>
          <w:sz w:val="24"/>
          <w:szCs w:val="24"/>
        </w:rPr>
        <w:t xml:space="preserve"> per la realizzazione di 10</w:t>
      </w:r>
      <w:r>
        <w:rPr>
          <w:b/>
          <w:i/>
          <w:sz w:val="24"/>
          <w:szCs w:val="24"/>
        </w:rPr>
        <w:t xml:space="preserve"> Edizioni dei</w:t>
      </w:r>
      <w:r w:rsidRPr="007E343F">
        <w:rPr>
          <w:b/>
          <w:i/>
          <w:sz w:val="24"/>
          <w:szCs w:val="24"/>
        </w:rPr>
        <w:t xml:space="preserve"> Percorsi formativi e laboratoriali  </w:t>
      </w:r>
      <w:r w:rsidR="007E343F" w:rsidRPr="007E343F">
        <w:rPr>
          <w:b/>
          <w:i/>
          <w:sz w:val="24"/>
          <w:szCs w:val="24"/>
        </w:rPr>
        <w:t>di cui n. 4 edizioni finalizzate alla partecipazione a corsi di nuoto in piscina per il successivo conseguimento del brevetto di Assistente bagnanti,  n. 2 Edizioni di Interventi Assistiti con gli Animali (</w:t>
      </w:r>
      <w:proofErr w:type="spellStart"/>
      <w:r w:rsidR="007E343F" w:rsidRPr="007E343F">
        <w:rPr>
          <w:b/>
          <w:i/>
          <w:sz w:val="24"/>
          <w:szCs w:val="24"/>
        </w:rPr>
        <w:t>Pet</w:t>
      </w:r>
      <w:proofErr w:type="spellEnd"/>
      <w:r w:rsidR="007E343F" w:rsidRPr="007E343F">
        <w:rPr>
          <w:b/>
          <w:i/>
          <w:sz w:val="24"/>
          <w:szCs w:val="24"/>
        </w:rPr>
        <w:t xml:space="preserve"> </w:t>
      </w:r>
      <w:proofErr w:type="spellStart"/>
      <w:r w:rsidR="007E343F" w:rsidRPr="007E343F">
        <w:rPr>
          <w:b/>
          <w:i/>
          <w:sz w:val="24"/>
          <w:szCs w:val="24"/>
        </w:rPr>
        <w:t>Therapy</w:t>
      </w:r>
      <w:proofErr w:type="spellEnd"/>
      <w:r w:rsidR="007E343F" w:rsidRPr="007E343F">
        <w:rPr>
          <w:b/>
          <w:i/>
          <w:sz w:val="24"/>
          <w:szCs w:val="24"/>
        </w:rPr>
        <w:t>)  e n. 4 edizioni  di corsi per il pilotaggio remoto dei droni correlato all’eventuale acquisizione della successiva certificazione UAS Open A1/A3 e A2</w:t>
      </w:r>
      <w:r w:rsidRPr="007E343F">
        <w:rPr>
          <w:b/>
          <w:i/>
          <w:sz w:val="24"/>
          <w:szCs w:val="24"/>
        </w:rPr>
        <w:t>acquisizione della certificazione  UAS Open A1/A3 e A2</w:t>
      </w:r>
    </w:p>
    <w:p w:rsidR="00F56782" w:rsidRDefault="00F56782">
      <w:pPr>
        <w:jc w:val="both"/>
        <w:rPr>
          <w:b/>
          <w:i/>
          <w:sz w:val="24"/>
          <w:szCs w:val="24"/>
        </w:rPr>
      </w:pPr>
    </w:p>
    <w:p w:rsidR="007E343F" w:rsidRPr="00A60C3A" w:rsidRDefault="007E343F" w:rsidP="00A60C3A">
      <w:pPr>
        <w:tabs>
          <w:tab w:val="left" w:pos="9728"/>
        </w:tabs>
        <w:jc w:val="both"/>
        <w:rPr>
          <w:b/>
          <w:i/>
          <w:sz w:val="24"/>
          <w:szCs w:val="24"/>
        </w:rPr>
      </w:pPr>
      <w:r w:rsidRPr="00A60C3A">
        <w:rPr>
          <w:b/>
          <w:i/>
          <w:sz w:val="24"/>
          <w:szCs w:val="24"/>
        </w:rPr>
        <w:t>Progetto 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:rsidR="007E343F" w:rsidRPr="00A60C3A" w:rsidRDefault="007E343F" w:rsidP="007E343F">
      <w:pPr>
        <w:pStyle w:val="Corpotesto"/>
        <w:spacing w:before="3"/>
        <w:rPr>
          <w:rFonts w:ascii="Calibri" w:eastAsia="Calibri" w:hAnsi="Calibri" w:cs="Calibri"/>
          <w:b/>
          <w:i/>
          <w:lang w:eastAsia="it-IT"/>
        </w:rPr>
      </w:pPr>
    </w:p>
    <w:p w:rsidR="00F56782" w:rsidRDefault="007E343F" w:rsidP="007E343F">
      <w:pPr>
        <w:spacing w:after="194"/>
        <w:rPr>
          <w:b/>
          <w:i/>
          <w:sz w:val="24"/>
          <w:szCs w:val="24"/>
        </w:rPr>
      </w:pPr>
      <w:r w:rsidRPr="00A60C3A">
        <w:rPr>
          <w:b/>
          <w:i/>
          <w:sz w:val="24"/>
          <w:szCs w:val="24"/>
        </w:rPr>
        <w:t>Codice avviso/decreto M4C1I1.4-2024-1322 - Codice progetto M4C1I1.4-2024-1322-P-47723 – CUP: H34D21000300006</w:t>
      </w:r>
    </w:p>
    <w:p w:rsidR="00F56782" w:rsidRDefault="00F56782">
      <w:pPr>
        <w:spacing w:after="19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56782" w:rsidRDefault="00A60C3A">
      <w:pPr>
        <w:widowControl w:val="0"/>
        <w:spacing w:after="3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______________________nato/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 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____________________a ______________residente a ____________________________</w:t>
      </w:r>
    </w:p>
    <w:p w:rsidR="00F56782" w:rsidRDefault="00A60C3A">
      <w:pPr>
        <w:widowControl w:val="0"/>
        <w:spacing w:after="3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_____________via________________________________________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__________________________ e-mail ___________________________________C.F. _______________________________</w:t>
      </w:r>
    </w:p>
    <w:p w:rsidR="00F56782" w:rsidRDefault="00A60C3A" w:rsidP="00A60C3A">
      <w:pPr>
        <w:tabs>
          <w:tab w:val="left" w:pos="9728"/>
        </w:tabs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avendo preso visione </w:t>
      </w:r>
      <w:proofErr w:type="gramStart"/>
      <w:r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ll’avviso  interno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del  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30.07.2025</w:t>
      </w:r>
      <w:r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relativo alla </w:t>
      </w:r>
      <w:r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SELEZIONE interna  di 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n. 10</w:t>
      </w:r>
      <w:r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docenti t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utor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cui affidare la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realizzazione di 10</w:t>
      </w:r>
      <w:r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Edizioni   Percorsi formativi e laboratoriali  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cui 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n. 4 edizioni finalizzate alla partecipazione a corsi di nuoto in piscina per il successivo conseguimento del brevetto di Assistente bagnanti,  n. 2 Edizioni di Interventi Assistiti con gli Animali (</w:t>
      </w:r>
      <w:proofErr w:type="spellStart"/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Pet</w:t>
      </w:r>
      <w:proofErr w:type="spellEnd"/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Therapy</w:t>
      </w:r>
      <w:proofErr w:type="spellEnd"/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)  e n. 4 edizioni  di corsi per il pilotaggio remoto dei droni correlato all’eventuale acquisizione della successiva certificazione UAS Open A1/A3 e A2acquisizione della certificazione  UAS Open A1/A3 e A2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previsti  nel  Progetto  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343F"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Codice avviso/decreto M4C1I1.4-2024-1322 - Codice progetto M4C1I1.4-2024-1322-P-47723 – CUP: H34D21000300006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qualora dovesse essere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individuato/a  quale destinatario/a  di incarico </w:t>
      </w:r>
    </w:p>
    <w:p w:rsidR="00F56782" w:rsidRDefault="00F56782">
      <w:pPr>
        <w:widowControl w:val="0"/>
        <w:spacing w:after="217"/>
        <w:ind w:left="10" w:right="5" w:hanging="10"/>
        <w:jc w:val="center"/>
        <w:rPr>
          <w:b/>
          <w:sz w:val="24"/>
          <w:szCs w:val="24"/>
        </w:rPr>
      </w:pPr>
    </w:p>
    <w:p w:rsidR="00F56782" w:rsidRDefault="00A60C3A">
      <w:pPr>
        <w:widowControl w:val="0"/>
        <w:spacing w:after="217"/>
        <w:ind w:left="10" w:right="5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CONSAPEVOLE</w:t>
      </w:r>
    </w:p>
    <w:p w:rsidR="00F56782" w:rsidRDefault="00A60C3A">
      <w:pPr>
        <w:widowControl w:val="0"/>
        <w:spacing w:after="208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 sanzioni penali richiamate dall’art. 76 del D.P.R. 28/12/2000 N. 445, in caso di dich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iarazioni mendaci e della decadenza dei benefici eventualmente conseguenti al provvedimento emanato sulla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base di dichiarazioni non veritiere, di cui all’art. 75 del D.P.R. 28/12/2000 n. 445 ai sensi e per gli effetti dell’art. 47 del citato D.P.R. 445/200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 sotto la propria responsabilità  </w:t>
      </w:r>
    </w:p>
    <w:p w:rsidR="00F56782" w:rsidRDefault="00A60C3A">
      <w:pPr>
        <w:widowControl w:val="0"/>
        <w:spacing w:after="217"/>
        <w:ind w:left="10" w:right="4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F56782" w:rsidRDefault="00A60C3A">
      <w:pPr>
        <w:widowControl w:val="0"/>
        <w:spacing w:after="35"/>
        <w:ind w:left="-5" w:right="-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in nessuna delle condizioni di incompatibilità previste dalle Disposizioni e Istruzioni per l’attuazione delle iniziative finanziate dal Piano Nazionale di Ripresa e Resilienza, ovvero di:  </w:t>
      </w:r>
    </w:p>
    <w:p w:rsidR="00F56782" w:rsidRDefault="00A60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trovarsi in situazione di incompatibilità, ai sensi di quanto previsto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dall’art. 53, del d.lgs. n. 165/2001;</w:t>
      </w:r>
    </w:p>
    <w:p w:rsidR="00F56782" w:rsidRDefault="00A60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non avere, direttamente o indirettamente, un interesse finanziario, economico o altro interesse personale nel procedimento in esame ai 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e per gli effetti di quanto previsto dal D.M. 26 aprile 2022, n. 105, recante il Codice di Comportamento dei dipendenti del Ministero dell’istruzione e del merito, né di trovarsi in altra condizione di conflitto di interessi (neppure potenziale) ai sens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di legge. In particolare, che l’assunzione dell’incarico di docente </w:t>
      </w:r>
      <w:r w:rsidR="007E343F">
        <w:rPr>
          <w:rFonts w:ascii="Times New Roman" w:eastAsia="Times New Roman" w:hAnsi="Times New Roman" w:cs="Times New Roman"/>
          <w:color w:val="000000"/>
          <w:sz w:val="24"/>
          <w:szCs w:val="24"/>
        </w:rPr>
        <w:t>tutor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56782" w:rsidRDefault="00A60C3A">
      <w:pPr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non coinvolge interessi propri; </w:t>
      </w:r>
    </w:p>
    <w:p w:rsidR="00F56782" w:rsidRDefault="00A60C3A">
      <w:pPr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 non coinvolge interessi di parenti, affini entro il secondo grado, del coniuge o di conviventi, oppure di persone con le quali abbia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apporti di frequentazione abituale; </w:t>
      </w:r>
    </w:p>
    <w:p w:rsidR="00F56782" w:rsidRDefault="00A60C3A">
      <w:pPr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iii. non coinvolge interessi di soggetti od organizzazioni con cui egli o il coniuge abbia causa pendente o grave inimicizia o rapporti di credito o debito significativi;</w:t>
      </w:r>
    </w:p>
    <w:p w:rsidR="00F56782" w:rsidRDefault="00A60C3A">
      <w:pPr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iv. non coinvolge interessi di soggetti od orga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nizzazioni di cui sia tutore, curatore, procuratore o agente, titolare effettivo, ovvero di enti, associazioni anche non riconosciute, comitati, società o stabilimenti di cui sia amministratore o gerente o dirigente;</w:t>
      </w:r>
    </w:p>
    <w:p w:rsidR="00F56782" w:rsidRDefault="00A60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non sussistono diverse ragioni di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pportunità che si frappongano al conferimento dell’incarico in questione; </w:t>
      </w:r>
    </w:p>
    <w:p w:rsidR="00F56782" w:rsidRDefault="00A60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aver preso piena cognizione del D.M. 26 aprile 2022, n. 105, recante il Codice di Comportamento dei dipendenti del Ministero dell’istruzione e del merito;</w:t>
      </w:r>
    </w:p>
    <w:p w:rsidR="00F56782" w:rsidRDefault="00A60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impegnarsi a comun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icare tempestivamente all’Istituzione scolastica eventuali variazioni che dovessero intervenire nel corso dello svolgimento dell’incarico;</w:t>
      </w:r>
    </w:p>
    <w:p w:rsidR="00F56782" w:rsidRDefault="00A60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altresì a comunicare all’Istituzione scolastica qualsiasi altra circostanza sopravvenuta di carattere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stativo rispetto all’espletamento dell’incarico; </w:t>
      </w:r>
    </w:p>
    <w:p w:rsidR="00F56782" w:rsidRDefault="00A60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stato informato, ai sensi dell’art. 13 del Regolamento (UE) 2016/679 del Parlamento europeo e del Consiglio del 27 aprile 2016 e del decreto legislativo 30 giugno 2003, n. 196, circa il trattamen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F56782" w:rsidRDefault="00F56782">
      <w:pPr>
        <w:widowControl w:val="0"/>
        <w:spacing w:after="235"/>
        <w:ind w:left="-5" w:right="-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6782" w:rsidRDefault="00A60C3A">
      <w:pPr>
        <w:widowControl w:val="0"/>
        <w:spacing w:after="235"/>
        <w:ind w:left="-5" w:right="-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inoltre, di 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essere parente o affine entro il quarto grado della Dirigente Scolastica.</w:t>
      </w:r>
    </w:p>
    <w:p w:rsidR="00F56782" w:rsidRDefault="00A60C3A">
      <w:pPr>
        <w:widowControl w:val="0"/>
        <w:spacing w:after="235"/>
        <w:ind w:left="-5" w:right="-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copia del documento di identità.</w:t>
      </w:r>
    </w:p>
    <w:p w:rsidR="00F56782" w:rsidRDefault="00A60C3A">
      <w:pPr>
        <w:widowControl w:val="0"/>
        <w:spacing w:after="30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Lercara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Friddi,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</w:p>
    <w:p w:rsidR="00F56782" w:rsidRPr="007E343F" w:rsidRDefault="00A60C3A">
      <w:pPr>
        <w:widowControl w:val="0"/>
        <w:spacing w:after="347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7E343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E34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7E343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E343F">
        <w:rPr>
          <w:rFonts w:ascii="Times New Roman" w:eastAsia="Times New Roman" w:hAnsi="Times New Roman" w:cs="Times New Roman"/>
          <w:sz w:val="24"/>
          <w:szCs w:val="24"/>
        </w:rPr>
        <w:t>irma  (</w:t>
      </w:r>
      <w:proofErr w:type="gramEnd"/>
      <w:r w:rsidRPr="007E343F">
        <w:rPr>
          <w:rFonts w:ascii="Times New Roman" w:eastAsia="Times New Roman" w:hAnsi="Times New Roman" w:cs="Times New Roman"/>
          <w:sz w:val="24"/>
          <w:szCs w:val="24"/>
        </w:rPr>
        <w:t xml:space="preserve">per esteso e leggibile) </w:t>
      </w:r>
    </w:p>
    <w:p w:rsidR="00F56782" w:rsidRPr="007E343F" w:rsidRDefault="00A60C3A">
      <w:pPr>
        <w:widowControl w:val="0"/>
        <w:spacing w:after="347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7E343F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sectPr w:rsidR="00F56782" w:rsidRPr="007E343F">
      <w:pgSz w:w="11906" w:h="16838"/>
      <w:pgMar w:top="510" w:right="1134" w:bottom="45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532BD"/>
    <w:multiLevelType w:val="multilevel"/>
    <w:tmpl w:val="8C1A3DB6"/>
    <w:lvl w:ilvl="0">
      <w:start w:val="1"/>
      <w:numFmt w:val="lowerLetter"/>
      <w:lvlText w:val="%1)"/>
      <w:lvlJc w:val="left"/>
      <w:pPr>
        <w:ind w:left="708" w:hanging="70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82"/>
    <w:rsid w:val="007E343F"/>
    <w:rsid w:val="00A60C3A"/>
    <w:rsid w:val="00F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9007"/>
  <w15:docId w15:val="{588B1904-C30F-441A-93C7-7224647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ind w:left="747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7E34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3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2025-07-30T19:12:00Z</dcterms:created>
  <dcterms:modified xsi:type="dcterms:W3CDTF">2025-07-30T19:16:00Z</dcterms:modified>
</cp:coreProperties>
</file>